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Arial" w:hAnsi="Arial" w:eastAsia="Arial" w:cs="Arial"/>
          <w:i w:val="0"/>
          <w:caps w:val="0"/>
          <w:color w:val="auto"/>
          <w:spacing w:val="8"/>
          <w:sz w:val="25"/>
          <w:szCs w:val="25"/>
        </w:rPr>
      </w:pPr>
      <w:r>
        <w:rPr>
          <w:rStyle w:val="5"/>
          <w:rFonts w:hint="default" w:ascii="Helvetica" w:hAnsi="Helvetica" w:eastAsia="Helvetica" w:cs="Helvetica"/>
          <w:i w:val="0"/>
          <w:caps w:val="0"/>
          <w:color w:val="auto"/>
          <w:spacing w:val="8"/>
          <w:sz w:val="25"/>
          <w:szCs w:val="25"/>
          <w:bdr w:val="none" w:color="auto" w:sz="0" w:space="0"/>
          <w:shd w:val="clear" w:fill="FFFFFF"/>
        </w:rPr>
        <w:t>关于面向中国大陆地区考生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eastAsia="Arial" w:cs="Arial"/>
          <w:i w:val="0"/>
          <w:caps w:val="0"/>
          <w:color w:val="auto"/>
          <w:spacing w:val="8"/>
          <w:sz w:val="25"/>
          <w:szCs w:val="25"/>
        </w:rPr>
      </w:pPr>
      <w:r>
        <w:rPr>
          <w:rStyle w:val="5"/>
          <w:rFonts w:hint="default" w:ascii="Helvetica" w:hAnsi="Helvetica" w:eastAsia="Helvetica" w:cs="Helvetica"/>
          <w:i w:val="0"/>
          <w:caps w:val="0"/>
          <w:color w:val="auto"/>
          <w:spacing w:val="8"/>
          <w:sz w:val="25"/>
          <w:szCs w:val="25"/>
          <w:bdr w:val="none" w:color="auto" w:sz="0" w:space="0"/>
          <w:shd w:val="clear" w:fill="FFFFFF"/>
        </w:rPr>
        <w:t>提供汉语水平诊断分析及成绩报告寄送服务的通知</w:t>
      </w:r>
    </w:p>
    <w:p>
      <w:pPr>
        <w:ind w:firstLine="482" w:firstLineChars="200"/>
        <w:rPr>
          <w:rFonts w:ascii="Arial" w:hAnsi="Arial" w:eastAsia="Arial" w:cs="Arial"/>
          <w:i w:val="0"/>
          <w:caps w:val="0"/>
          <w:color w:val="auto"/>
          <w:spacing w:val="8"/>
          <w:sz w:val="22"/>
          <w:szCs w:val="22"/>
          <w:shd w:val="clear" w:fill="FFFFFF"/>
        </w:rPr>
      </w:pPr>
      <w:r>
        <w:rPr>
          <w:rFonts w:ascii="Arial" w:hAnsi="Arial" w:eastAsia="Arial" w:cs="Arial"/>
          <w:i w:val="0"/>
          <w:caps w:val="0"/>
          <w:color w:val="auto"/>
          <w:spacing w:val="8"/>
          <w:sz w:val="22"/>
          <w:szCs w:val="22"/>
          <w:shd w:val="clear" w:fill="FFFFFF"/>
        </w:rPr>
        <w:t>受新型冠状病毒疫情影响，为防止疫情扩散，保障考生生命安全和身体健康，满足考生入学申请、诊断分析汉语水平、提升汉语能力等需求，即日起汉考国际向考生提供汉语水平诊断分析和成绩报告指定寄送服务。2020年1月1日后，在中国大陆地区参加汉语考试的考生均可在普通纸质成绩报告基础上，额外获得一份汉语水平分析报告，同时可申请将诊断分析及成绩报告直接邮寄至指定地址。成绩报告中国国内邮寄和汉语水平诊断分析服务费为80元人民币（疫情期间按60元收取），国外服务费将根据快递服务商各国邮寄服务费和汉语水平诊断分析服务费标准收取。考生可在线填写指定地址，申请诊断分析和成绩报告寄送服务，具体方式如下：</w:t>
      </w:r>
    </w:p>
    <w:p>
      <w:pPr>
        <w:ind w:firstLine="472" w:firstLineChars="200"/>
        <w:rPr>
          <w:rFonts w:hint="eastAsia" w:ascii="Arial" w:hAnsi="Arial" w:eastAsia="宋体" w:cs="Arial"/>
          <w:i w:val="0"/>
          <w:caps w:val="0"/>
          <w:color w:val="auto"/>
          <w:spacing w:val="8"/>
          <w:sz w:val="22"/>
          <w:szCs w:val="22"/>
          <w:shd w:val="clear" w:fill="FFFFFF"/>
          <w:lang w:eastAsia="zh-CN"/>
        </w:rPr>
      </w:pPr>
      <w:r>
        <w:rPr>
          <w:rFonts w:hint="eastAsia" w:ascii="Arial" w:hAnsi="Arial" w:eastAsia="宋体" w:cs="Arial"/>
          <w:i w:val="0"/>
          <w:caps w:val="0"/>
          <w:color w:val="auto"/>
          <w:spacing w:val="8"/>
          <w:sz w:val="22"/>
          <w:szCs w:val="22"/>
          <w:shd w:val="clear" w:fill="FFFFFF"/>
          <w:lang w:val="en-US" w:eastAsia="zh-CN"/>
        </w:rPr>
        <w:t xml:space="preserve">                 </w:t>
      </w:r>
      <w:r>
        <w:rPr>
          <w:rFonts w:hint="eastAsia" w:ascii="Arial" w:hAnsi="Arial" w:eastAsia="宋体" w:cs="Arial"/>
          <w:i w:val="0"/>
          <w:caps w:val="0"/>
          <w:color w:val="auto"/>
          <w:spacing w:val="8"/>
          <w:sz w:val="22"/>
          <w:szCs w:val="22"/>
          <w:shd w:val="clear" w:fill="FFFFFF"/>
          <w:lang w:eastAsia="zh-CN"/>
        </w:rPr>
        <w:drawing>
          <wp:inline distT="0" distB="0" distL="114300" distR="114300">
            <wp:extent cx="1815465" cy="4676775"/>
            <wp:effectExtent l="0" t="0" r="13335" b="9525"/>
            <wp:docPr id="1" name="图片 1" descr="微信图片_20200324151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0324151227"/>
                    <pic:cNvPicPr>
                      <a:picLocks noChangeAspect="1"/>
                    </pic:cNvPicPr>
                  </pic:nvPicPr>
                  <pic:blipFill>
                    <a:blip r:embed="rId4"/>
                    <a:stretch>
                      <a:fillRect/>
                    </a:stretch>
                  </pic:blipFill>
                  <pic:spPr>
                    <a:xfrm>
                      <a:off x="0" y="0"/>
                      <a:ext cx="1815465" cy="4676775"/>
                    </a:xfrm>
                    <a:prstGeom prst="rect">
                      <a:avLst/>
                    </a:prstGeom>
                  </pic:spPr>
                </pic:pic>
              </a:graphicData>
            </a:graphic>
          </wp:inline>
        </w:drawing>
      </w:r>
    </w:p>
    <w:p>
      <w:pPr>
        <w:keepNext w:val="0"/>
        <w:keepLines w:val="0"/>
        <w:widowControl/>
        <w:suppressLineNumbers w:val="0"/>
        <w:jc w:val="left"/>
        <w:rPr>
          <w:rFonts w:ascii="Helvetica" w:hAnsi="Helvetica" w:eastAsia="Helvetica" w:cs="Helvetica"/>
          <w:kern w:val="0"/>
          <w:sz w:val="22"/>
          <w:szCs w:val="22"/>
          <w:bdr w:val="none" w:color="auto" w:sz="0" w:space="0"/>
          <w:lang w:val="en-US" w:eastAsia="zh-CN" w:bidi="ar"/>
        </w:rPr>
      </w:pPr>
    </w:p>
    <w:p>
      <w:pPr>
        <w:keepNext w:val="0"/>
        <w:keepLines w:val="0"/>
        <w:widowControl/>
        <w:suppressLineNumbers w:val="0"/>
        <w:jc w:val="left"/>
        <w:rPr>
          <w:rFonts w:ascii="Helvetica" w:hAnsi="Helvetica" w:eastAsia="Helvetica" w:cs="Helvetica"/>
          <w:kern w:val="0"/>
          <w:sz w:val="22"/>
          <w:szCs w:val="22"/>
          <w:bdr w:val="none" w:color="auto" w:sz="0" w:space="0"/>
          <w:lang w:val="en-US" w:eastAsia="zh-CN" w:bidi="ar"/>
        </w:rPr>
      </w:pPr>
    </w:p>
    <w:p>
      <w:pPr>
        <w:keepNext w:val="0"/>
        <w:keepLines w:val="0"/>
        <w:widowControl/>
        <w:suppressLineNumbers w:val="0"/>
        <w:ind w:left="6067" w:leftChars="2889" w:firstLine="450" w:firstLineChars="200"/>
        <w:jc w:val="left"/>
      </w:pPr>
      <w:r>
        <w:rPr>
          <w:rFonts w:ascii="Helvetica" w:hAnsi="Helvetica" w:eastAsia="Helvetica" w:cs="Helvetica"/>
          <w:kern w:val="0"/>
          <w:sz w:val="22"/>
          <w:szCs w:val="22"/>
          <w:bdr w:val="none" w:color="auto" w:sz="0" w:space="0"/>
          <w:lang w:val="en-US" w:eastAsia="zh-CN" w:bidi="ar"/>
        </w:rPr>
        <w:t>汉考国际</w:t>
      </w:r>
      <w:r>
        <w:rPr>
          <w:rFonts w:ascii="宋体" w:hAnsi="宋体" w:eastAsia="宋体" w:cs="宋体"/>
          <w:kern w:val="0"/>
          <w:sz w:val="24"/>
          <w:szCs w:val="24"/>
          <w:bdr w:val="none" w:color="auto" w:sz="0" w:space="0"/>
          <w:lang w:val="en-US" w:eastAsia="zh-CN" w:bidi="ar"/>
        </w:rPr>
        <w:br w:type="textWrapping"/>
      </w:r>
      <w:r>
        <w:rPr>
          <w:rFonts w:hint="default" w:ascii="Helvetica" w:hAnsi="Helvetica" w:eastAsia="Helvetica" w:cs="Helvetica"/>
          <w:kern w:val="0"/>
          <w:sz w:val="22"/>
          <w:szCs w:val="22"/>
          <w:bdr w:val="none" w:color="auto" w:sz="0" w:space="0"/>
          <w:lang w:val="en-US" w:eastAsia="zh-CN" w:bidi="ar"/>
        </w:rPr>
        <w:t>2020年3月24日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Arial" w:hAnsi="Arial" w:eastAsia="Arial" w:cs="Arial"/>
          <w:i w:val="0"/>
          <w:caps w:val="0"/>
          <w:color w:val="FEFEFE"/>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FEFEFE"/>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eastAsia="Arial" w:cs="Arial"/>
          <w:i w:val="0"/>
          <w:caps w:val="0"/>
          <w:color w:val="FEFEFE"/>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Style w:val="5"/>
          <w:rFonts w:hint="default" w:ascii="Arial" w:hAnsi="Arial" w:eastAsia="Arial" w:cs="Arial"/>
          <w:i w:val="0"/>
          <w:caps w:val="0"/>
          <w:color w:val="auto"/>
          <w:spacing w:val="8"/>
          <w:sz w:val="25"/>
          <w:szCs w:val="25"/>
          <w:bdr w:val="none" w:color="auto" w:sz="0" w:space="0"/>
          <w:shd w:val="clear" w:fill="FFFFFF"/>
        </w:rPr>
      </w:pPr>
      <w:r>
        <w:rPr>
          <w:rStyle w:val="5"/>
          <w:rFonts w:hint="default" w:ascii="Arial" w:hAnsi="Arial" w:eastAsia="Arial" w:cs="Arial"/>
          <w:i w:val="0"/>
          <w:caps w:val="0"/>
          <w:color w:val="auto"/>
          <w:spacing w:val="8"/>
          <w:sz w:val="25"/>
          <w:szCs w:val="25"/>
          <w:bdr w:val="none" w:color="auto" w:sz="0" w:space="0"/>
          <w:shd w:val="clear" w:fill="FFFFFF"/>
        </w:rPr>
        <w:t>N</w:t>
      </w:r>
      <w:r>
        <w:rPr>
          <w:rStyle w:val="5"/>
          <w:rFonts w:ascii="Arial" w:hAnsi="Arial" w:eastAsia="Arial" w:cs="Arial"/>
          <w:i w:val="0"/>
          <w:caps w:val="0"/>
          <w:color w:val="auto"/>
          <w:spacing w:val="8"/>
          <w:sz w:val="25"/>
          <w:szCs w:val="25"/>
          <w:bdr w:val="none" w:color="auto" w:sz="0" w:space="0"/>
          <w:shd w:val="clear" w:fill="FFFFFF"/>
        </w:rPr>
        <w:t>Notice on Providing Analysis of the Chinese </w:t>
      </w:r>
      <w:r>
        <w:rPr>
          <w:rStyle w:val="5"/>
          <w:rFonts w:hint="default" w:ascii="Arial" w:hAnsi="Arial" w:eastAsia="Arial" w:cs="Arial"/>
          <w:i w:val="0"/>
          <w:caps w:val="0"/>
          <w:color w:val="auto"/>
          <w:spacing w:val="8"/>
          <w:sz w:val="25"/>
          <w:szCs w:val="25"/>
          <w:bdr w:val="none" w:color="auto" w:sz="0" w:space="0"/>
          <w:shd w:val="clear" w:fill="FFFFFF"/>
        </w:rPr>
        <w:t>Proficiency and the Score Report Delivery Service to the Test Takers within China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Style w:val="5"/>
          <w:rFonts w:hint="default" w:ascii="Arial" w:hAnsi="Arial" w:eastAsia="Arial" w:cs="Arial"/>
          <w:i w:val="0"/>
          <w:caps w:val="0"/>
          <w:color w:val="auto"/>
          <w:spacing w:val="8"/>
          <w:sz w:val="25"/>
          <w:szCs w:val="25"/>
          <w:bdr w:val="none" w:color="auto" w:sz="0" w:space="0"/>
          <w:shd w:val="clear" w:fill="FFFFFF"/>
        </w:rPr>
      </w:pPr>
    </w:p>
    <w:p>
      <w:pPr>
        <w:keepNext w:val="0"/>
        <w:keepLines w:val="0"/>
        <w:widowControl/>
        <w:suppressLineNumbers w:val="0"/>
        <w:ind w:firstLine="480" w:firstLineChars="200"/>
        <w:jc w:val="left"/>
      </w:pPr>
      <w:r>
        <w:rPr>
          <w:rFonts w:ascii="宋体" w:hAnsi="宋体" w:eastAsia="宋体" w:cs="宋体"/>
          <w:kern w:val="0"/>
          <w:sz w:val="24"/>
          <w:szCs w:val="24"/>
          <w:bdr w:val="none" w:color="auto" w:sz="0" w:space="0"/>
          <w:lang w:val="en-US" w:eastAsia="zh-CN" w:bidi="ar"/>
        </w:rPr>
        <w:t>Affected by the new coronavirus, in order to limit the spread of the epidemic, to ensure the safety and health of every test taker, and to satisfy the requirements for admission, the analysis of the Chinese proficiency and the Chinese language skills improvement, CTI will provide the service of analysis of the Chinese proficiency and the delivery of the score report from today. Test taker, from January 1, 2020 within mainland China could also gain an analysis report of the Chinese proficiency, in addition to a paper score report, that could be sent to a given address directly. Service fee for the domestic mailing of the analysis report and the score report is 80RMB/copy (60RMB/copy during the outbreak). Service fee for the overseas mailing will be charged according to the freight tariffs between countries and the service charge standard of the analysis report. Test takers may fill an address online to apply for these two services. The guide is as follow.</w:t>
      </w:r>
    </w:p>
    <w:p>
      <w:pPr>
        <w:ind w:firstLine="472" w:firstLineChars="200"/>
        <w:rPr>
          <w:rFonts w:hint="eastAsia" w:ascii="Arial" w:hAnsi="Arial" w:eastAsia="宋体" w:cs="Arial"/>
          <w:i w:val="0"/>
          <w:caps w:val="0"/>
          <w:color w:val="auto"/>
          <w:spacing w:val="8"/>
          <w:sz w:val="22"/>
          <w:szCs w:val="22"/>
          <w:shd w:val="clear" w:fill="FFFFFF"/>
          <w:lang w:val="en-US" w:eastAsia="zh-CN"/>
        </w:rPr>
      </w:pPr>
      <w:r>
        <w:rPr>
          <w:rFonts w:hint="eastAsia" w:ascii="Arial" w:hAnsi="Arial" w:eastAsia="宋体" w:cs="Arial"/>
          <w:i w:val="0"/>
          <w:caps w:val="0"/>
          <w:color w:val="auto"/>
          <w:spacing w:val="8"/>
          <w:sz w:val="22"/>
          <w:szCs w:val="22"/>
          <w:shd w:val="clear" w:fill="FFFFFF"/>
          <w:lang w:val="en-US" w:eastAsia="zh-CN"/>
        </w:rPr>
        <w:t xml:space="preserve">              </w:t>
      </w:r>
      <w:r>
        <w:rPr>
          <w:rFonts w:hint="eastAsia" w:ascii="Arial" w:hAnsi="Arial" w:eastAsia="宋体" w:cs="Arial"/>
          <w:i w:val="0"/>
          <w:caps w:val="0"/>
          <w:color w:val="auto"/>
          <w:spacing w:val="8"/>
          <w:sz w:val="22"/>
          <w:szCs w:val="22"/>
          <w:shd w:val="clear" w:fill="FFFFFF"/>
          <w:lang w:eastAsia="zh-CN"/>
        </w:rPr>
        <w:drawing>
          <wp:inline distT="0" distB="0" distL="114300" distR="114300">
            <wp:extent cx="1753870" cy="4559300"/>
            <wp:effectExtent l="0" t="0" r="17780" b="0"/>
            <wp:docPr id="2" name="图片 2" descr="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40"/>
                    <pic:cNvPicPr>
                      <a:picLocks noChangeAspect="1"/>
                    </pic:cNvPicPr>
                  </pic:nvPicPr>
                  <pic:blipFill>
                    <a:blip r:embed="rId5"/>
                    <a:stretch>
                      <a:fillRect/>
                    </a:stretch>
                  </pic:blipFill>
                  <pic:spPr>
                    <a:xfrm>
                      <a:off x="0" y="0"/>
                      <a:ext cx="1753870" cy="4559300"/>
                    </a:xfrm>
                    <a:prstGeom prst="rect">
                      <a:avLst/>
                    </a:prstGeom>
                  </pic:spPr>
                </pic:pic>
              </a:graphicData>
            </a:graphic>
          </wp:inline>
        </w:drawing>
      </w:r>
      <w:r>
        <w:rPr>
          <w:rFonts w:hint="eastAsia" w:ascii="Arial" w:hAnsi="Arial" w:eastAsia="宋体" w:cs="Arial"/>
          <w:i w:val="0"/>
          <w:caps w:val="0"/>
          <w:color w:val="auto"/>
          <w:spacing w:val="8"/>
          <w:sz w:val="22"/>
          <w:szCs w:val="22"/>
          <w:shd w:val="clear" w:fill="FFFFFF"/>
          <w:lang w:val="en-US" w:eastAsia="zh-CN"/>
        </w:rPr>
        <w:t xml:space="preserve">    </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Arial" w:hAnsi="Arial" w:eastAsia="Arial" w:cs="Arial"/>
          <w:i w:val="0"/>
          <w:caps w:val="0"/>
          <w:color w:val="auto"/>
          <w:spacing w:val="8"/>
          <w:sz w:val="25"/>
          <w:szCs w:val="25"/>
        </w:rPr>
      </w:pPr>
      <w:r>
        <w:rPr>
          <w:rFonts w:hint="default" w:ascii="Arial" w:hAnsi="Arial" w:eastAsia="Arial" w:cs="Arial"/>
          <w:i w:val="0"/>
          <w:caps w:val="0"/>
          <w:color w:val="auto"/>
          <w:spacing w:val="8"/>
          <w:sz w:val="24"/>
          <w:szCs w:val="24"/>
          <w:bdr w:val="none" w:color="auto" w:sz="0" w:space="0"/>
          <w:shd w:val="clear" w:fill="FFFFFF"/>
        </w:rPr>
        <w:t>Chinese Testing International</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eastAsia="宋体" w:cs="Arial"/>
          <w:i w:val="0"/>
          <w:caps w:val="0"/>
          <w:color w:val="auto"/>
          <w:spacing w:val="8"/>
          <w:sz w:val="22"/>
          <w:szCs w:val="22"/>
          <w:shd w:val="clear" w:fill="FFFFFF"/>
          <w:lang w:val="en-US" w:eastAsia="zh-CN"/>
        </w:rPr>
      </w:pPr>
      <w:r>
        <w:rPr>
          <w:rFonts w:hint="default" w:ascii="Arial" w:hAnsi="Arial" w:eastAsia="Arial" w:cs="Arial"/>
          <w:i w:val="0"/>
          <w:caps w:val="0"/>
          <w:color w:val="auto"/>
          <w:spacing w:val="8"/>
          <w:sz w:val="24"/>
          <w:szCs w:val="24"/>
          <w:bdr w:val="none" w:color="auto" w:sz="0" w:space="0"/>
          <w:shd w:val="clear" w:fill="FFFFFF"/>
        </w:rPr>
        <w:t>March 24th, 2020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Arial">
    <w:panose1 w:val="020B0604020202020204"/>
    <w:charset w:val="00"/>
    <w:family w:val="auto"/>
    <w:pitch w:val="default"/>
    <w:sig w:usb0="00007A87" w:usb1="80000000" w:usb2="00000008" w:usb3="00000000" w:csb0="400001FF" w:csb1="FFFF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47841"/>
    <w:rsid w:val="08547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2020-03-24T07:24:00Z</dcterms:created>
  <dc:creator>Administrator</dc:creator>
  <cp:lastModifiedBy>Administrator</cp:lastModifiedBy>
  <dcterms:modified xsi:type="dcterms:W3CDTF">2020-03-24T07:30:30Z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